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9FF" w14:textId="77777777" w:rsidR="001F02DA" w:rsidRDefault="00890C4F">
      <w:pPr>
        <w:jc w:val="center"/>
      </w:pPr>
      <w:r>
        <w:rPr>
          <w:noProof/>
        </w:rPr>
        <w:drawing>
          <wp:inline distT="0" distB="0" distL="0" distR="0" wp14:anchorId="4294D2CD" wp14:editId="6267D125">
            <wp:extent cx="2857500" cy="1476375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FC0A" w14:textId="478DBD1C" w:rsidR="001F02DA" w:rsidRDefault="001F02DA">
      <w:pPr>
        <w:jc w:val="center"/>
      </w:pPr>
    </w:p>
    <w:p w14:paraId="69AC6520" w14:textId="60AD8376" w:rsidR="001F02DA" w:rsidRDefault="00890C4F" w:rsidP="00890C4F">
      <w:pPr>
        <w:pStyle w:val="Titolo1"/>
      </w:pPr>
      <w:r>
        <w:rPr>
          <w:rStyle w:val="Enfasigrassetto1"/>
        </w:rPr>
        <w:t xml:space="preserve">AI &amp; ChatBot  - </w:t>
      </w:r>
      <w:r>
        <w:rPr>
          <w:rStyle w:val="Enfasigrassetto1"/>
        </w:rPr>
        <w:t xml:space="preserve"> </w:t>
      </w:r>
      <w:r>
        <w:t>Costa Crociere</w:t>
      </w:r>
      <w:r>
        <w:rPr>
          <w:rStyle w:val="Enfasigrassetto1"/>
        </w:rPr>
        <w:t xml:space="preserve">                                                                 </w:t>
      </w:r>
    </w:p>
    <w:p w14:paraId="15B07F27" w14:textId="77777777" w:rsidR="001F02DA" w:rsidRDefault="00890C4F">
      <w:pPr>
        <w:pStyle w:val="Normale1"/>
      </w:pPr>
      <w:r>
        <w:rPr>
          <w:rStyle w:val="Enfasigrassetto1"/>
        </w:rPr>
        <w:t>A</w:t>
      </w:r>
      <w:r>
        <w:rPr>
          <w:rStyle w:val="Enfasigrassetto1"/>
        </w:rPr>
        <w:t xml:space="preserve">zienda: Costa Crociere </w:t>
      </w:r>
    </w:p>
    <w:p w14:paraId="2F0ABEAE" w14:textId="77777777" w:rsidR="001F02DA" w:rsidRDefault="00890C4F">
      <w:pPr>
        <w:pStyle w:val="Normale1"/>
      </w:pPr>
      <w:r>
        <w:rPr>
          <w:rStyle w:val="Enfasigrassetto1"/>
        </w:rPr>
        <w:t>Nome del Servizio/Applicazione: SMARTY</w:t>
      </w:r>
    </w:p>
    <w:p w14:paraId="4A41E5F0" w14:textId="7B99349C" w:rsidR="001F02DA" w:rsidRDefault="00890C4F">
      <w:pPr>
        <w:pStyle w:val="Normale1"/>
      </w:pPr>
      <w:r>
        <w:rPr>
          <w:rStyle w:val="Enfasigrassetto1"/>
        </w:rPr>
        <w:t xml:space="preserve">Fornitori e piattaforme interessati dalla soluzione (es NPL, LM): </w:t>
      </w:r>
      <w:r>
        <w:rPr>
          <w:rStyle w:val="Enfasigrassetto1"/>
        </w:rPr>
        <w:t>LiveHelp</w:t>
      </w:r>
    </w:p>
    <w:p w14:paraId="5D1F0206" w14:textId="77777777" w:rsidR="001F02DA" w:rsidRDefault="00890C4F">
      <w:pPr>
        <w:pStyle w:val="Normale1"/>
      </w:pPr>
      <w:r>
        <w:rPr>
          <w:rStyle w:val="Enfasigrassetto1"/>
        </w:rPr>
        <w:t>Descrizione breve del Servizio/Applicazione:</w:t>
      </w:r>
    </w:p>
    <w:p w14:paraId="099D9838" w14:textId="77777777" w:rsidR="001F02DA" w:rsidRDefault="00890C4F">
      <w:pPr>
        <w:pStyle w:val="Normale1"/>
      </w:pPr>
      <w:r>
        <w:t xml:space="preserve">Il motore conversazionale Smarty </w:t>
      </w:r>
      <w:r>
        <w:t>è</w:t>
      </w:r>
      <w:r>
        <w:t xml:space="preserve"> disponibile sul portale dedicato al </w:t>
      </w:r>
      <w:r>
        <w:rPr>
          <w:rStyle w:val="Enfasicorsivo1"/>
        </w:rPr>
        <w:t>trade</w:t>
      </w:r>
      <w:r>
        <w:t xml:space="preserve"> di Costa Crociere, accessibile da qualsiasi dispositivo. R</w:t>
      </w:r>
      <w:r>
        <w:t>isponde a domande di primo livello su prenotazioni ed esigenze speciali a bordo, proponendo se necessario il passaggio all</w:t>
      </w:r>
      <w:r>
        <w:t>’</w:t>
      </w:r>
      <w:r>
        <w:t>operatore umano tramite chat o ticket. Grazie all</w:t>
      </w:r>
      <w:r>
        <w:t>’</w:t>
      </w:r>
      <w:r>
        <w:t xml:space="preserve">integrazione con i web services della compagnia, </w:t>
      </w:r>
      <w:r>
        <w:t>è</w:t>
      </w:r>
      <w:r>
        <w:t xml:space="preserve"> in grado di fornire alle agenzie</w:t>
      </w:r>
      <w:r>
        <w:t xml:space="preserve"> i documenti di viaggio, la lista delle escursioni di una crociera o la consultazione dello status Costa Club dei passeggeri.</w:t>
      </w:r>
    </w:p>
    <w:p w14:paraId="7DE54F5E" w14:textId="77777777" w:rsidR="001F02DA" w:rsidRDefault="00890C4F">
      <w:pPr>
        <w:pStyle w:val="Heading1"/>
      </w:pPr>
      <w:r>
        <w:t>link per approfondire</w:t>
      </w:r>
    </w:p>
    <w:p w14:paraId="6122BDBC" w14:textId="77777777" w:rsidR="001F02DA" w:rsidRDefault="00890C4F">
      <w:pPr>
        <w:pStyle w:val="Normale1"/>
        <w:numPr>
          <w:ilvl w:val="0"/>
          <w:numId w:val="1"/>
        </w:numPr>
      </w:pPr>
      <w:hyperlink r:id="rId6">
        <w:r>
          <w:rPr>
            <w:rStyle w:val="BoldHyperlink"/>
          </w:rPr>
          <w:t>dal sito di Live Help</w:t>
        </w:r>
      </w:hyperlink>
    </w:p>
    <w:p w14:paraId="0CD5C76B" w14:textId="77777777" w:rsidR="001F02DA" w:rsidRDefault="00890C4F">
      <w:pPr>
        <w:pStyle w:val="Normale1"/>
        <w:numPr>
          <w:ilvl w:val="0"/>
          <w:numId w:val="1"/>
        </w:numPr>
      </w:pPr>
      <w:hyperlink r:id="rId7">
        <w:r>
          <w:rPr>
            <w:rStyle w:val="BoldHyperlink"/>
          </w:rPr>
          <w:t xml:space="preserve">dalla presentazione di Costa Crociere </w:t>
        </w:r>
      </w:hyperlink>
    </w:p>
    <w:p w14:paraId="004FF97D" w14:textId="77777777" w:rsidR="001F02DA" w:rsidRDefault="00890C4F">
      <w:pPr>
        <w:pStyle w:val="Heading1"/>
      </w:pPr>
      <w:r>
        <w:t xml:space="preserve">Tipologia e canali </w:t>
      </w:r>
    </w:p>
    <w:p w14:paraId="319B80FC" w14:textId="65ADD6F1" w:rsidR="001F02DA" w:rsidRDefault="00890C4F" w:rsidP="00890C4F">
      <w:pPr>
        <w:tabs>
          <w:tab w:val="left" w:pos="2745"/>
        </w:tabs>
      </w:pPr>
      <w:r>
        <w:rPr>
          <w:rStyle w:val="Enfasigrassetto1"/>
        </w:rPr>
        <w:t>Tipologia di ChatBot:</w:t>
      </w:r>
    </w:p>
    <w:p w14:paraId="35B00132" w14:textId="77777777" w:rsidR="001F02DA" w:rsidRDefault="00890C4F">
      <w:pPr>
        <w:pStyle w:val="Normale1"/>
        <w:numPr>
          <w:ilvl w:val="0"/>
          <w:numId w:val="2"/>
        </w:numPr>
      </w:pPr>
      <w:r>
        <w:t>i</w:t>
      </w:r>
      <w:r>
        <w:t>nformativo (disponibile in area privata agenzie tr</w:t>
      </w:r>
      <w:r>
        <w:t>amite autenticazione), permette di accedere a informazioni di vario genere</w:t>
      </w:r>
    </w:p>
    <w:p w14:paraId="3C2AA951" w14:textId="77777777" w:rsidR="001F02DA" w:rsidRDefault="00890C4F">
      <w:pPr>
        <w:pStyle w:val="Normale1"/>
        <w:numPr>
          <w:ilvl w:val="0"/>
          <w:numId w:val="2"/>
        </w:numPr>
      </w:pPr>
      <w:r>
        <w:t>back-end informativo: permette di accedere ad informazioni legate ad account dei clienti (</w:t>
      </w:r>
      <w:r>
        <w:rPr>
          <w:rStyle w:val="Enfasicorsivo1"/>
        </w:rPr>
        <w:t>controllo anagrafiche, livello club fedelt</w:t>
      </w:r>
      <w:r>
        <w:rPr>
          <w:rStyle w:val="Enfasicorsivo1"/>
        </w:rPr>
        <w:t>à</w:t>
      </w:r>
      <w:r>
        <w:rPr>
          <w:rStyle w:val="Enfasicorsivo1"/>
        </w:rPr>
        <w:t xml:space="preserve"> ecc.) </w:t>
      </w:r>
      <w:r>
        <w:t>e ai documenti di viaggio delle pratiche.</w:t>
      </w:r>
    </w:p>
    <w:p w14:paraId="4BAE4D36" w14:textId="77777777" w:rsidR="001F02DA" w:rsidRDefault="00890C4F">
      <w:pPr>
        <w:pStyle w:val="Normale1"/>
      </w:pPr>
      <w:r>
        <w:rPr>
          <w:rStyle w:val="Enfasigrassetto1"/>
        </w:rPr>
        <w:t>Canali impiegati con chatbot:</w:t>
      </w:r>
    </w:p>
    <w:p w14:paraId="78D4E0B6" w14:textId="77777777" w:rsidR="001F02DA" w:rsidRDefault="00890C4F">
      <w:pPr>
        <w:pStyle w:val="Normale1"/>
        <w:numPr>
          <w:ilvl w:val="0"/>
          <w:numId w:val="3"/>
        </w:numPr>
      </w:pPr>
      <w:r>
        <w:t>Area agenzie</w:t>
      </w:r>
    </w:p>
    <w:p w14:paraId="19BDACFE" w14:textId="77777777" w:rsidR="001F02DA" w:rsidRDefault="00890C4F">
      <w:pPr>
        <w:pStyle w:val="Heading1"/>
      </w:pPr>
      <w:r>
        <w:lastRenderedPageBreak/>
        <w:t>Capacit</w:t>
      </w:r>
      <w:r>
        <w:t>à</w:t>
      </w:r>
      <w:r>
        <w:t xml:space="preserve"> di comprensione e Servizi impattati</w:t>
      </w:r>
    </w:p>
    <w:p w14:paraId="172F7D87" w14:textId="77777777" w:rsidR="001F02DA" w:rsidRDefault="00890C4F">
      <w:pPr>
        <w:pStyle w:val="Normale1"/>
      </w:pPr>
      <w:r>
        <w:rPr>
          <w:rStyle w:val="Enfasigrassetto1"/>
        </w:rPr>
        <w:t>Capacit</w:t>
      </w:r>
      <w:r>
        <w:rPr>
          <w:rStyle w:val="Enfasigrassetto1"/>
        </w:rPr>
        <w:t>à</w:t>
      </w:r>
      <w:r>
        <w:rPr>
          <w:rStyle w:val="Enfasigrassetto1"/>
        </w:rPr>
        <w:t xml:space="preserve"> di comprensione:</w:t>
      </w:r>
    </w:p>
    <w:p w14:paraId="13EF6D40" w14:textId="77777777" w:rsidR="001F02DA" w:rsidRDefault="00890C4F">
      <w:pPr>
        <w:pStyle w:val="Normale1"/>
        <w:numPr>
          <w:ilvl w:val="0"/>
          <w:numId w:val="4"/>
        </w:numPr>
      </w:pPr>
      <w:r>
        <w:t xml:space="preserve">Navigazione a bottoni </w:t>
      </w:r>
    </w:p>
    <w:p w14:paraId="633EF57B" w14:textId="77777777" w:rsidR="001F02DA" w:rsidRDefault="00890C4F">
      <w:pPr>
        <w:pStyle w:val="Normale1"/>
        <w:numPr>
          <w:ilvl w:val="0"/>
          <w:numId w:val="4"/>
        </w:numPr>
      </w:pPr>
      <w:r>
        <w:t>Comprensione del linguaggio naturale</w:t>
      </w:r>
    </w:p>
    <w:p w14:paraId="015C6999" w14:textId="77777777" w:rsidR="001F02DA" w:rsidRDefault="00890C4F">
      <w:pPr>
        <w:pStyle w:val="Normale1"/>
      </w:pPr>
      <w:r>
        <w:rPr>
          <w:rStyle w:val="Enfasigrassetto1"/>
        </w:rPr>
        <w:t>Macro servizi e processi impattati:</w:t>
      </w:r>
    </w:p>
    <w:p w14:paraId="514BB400" w14:textId="77777777" w:rsidR="001F02DA" w:rsidRDefault="00890C4F">
      <w:pPr>
        <w:pStyle w:val="Normale1"/>
        <w:numPr>
          <w:ilvl w:val="0"/>
          <w:numId w:val="5"/>
        </w:numPr>
      </w:pPr>
      <w:r>
        <w:t>Servizio Clienti Rete Commerciale/Intermediari</w:t>
      </w:r>
    </w:p>
    <w:p w14:paraId="60453E4A" w14:textId="77777777" w:rsidR="001F02DA" w:rsidRDefault="00890C4F">
      <w:pPr>
        <w:pStyle w:val="Heading1"/>
      </w:pPr>
      <w:r>
        <w:t>Relazione con operatore umano</w:t>
      </w:r>
    </w:p>
    <w:p w14:paraId="78A11D3D" w14:textId="77777777" w:rsidR="001F02DA" w:rsidRDefault="00890C4F">
      <w:pPr>
        <w:pStyle w:val="Normale1"/>
        <w:numPr>
          <w:ilvl w:val="0"/>
          <w:numId w:val="6"/>
        </w:numPr>
      </w:pPr>
      <w:r>
        <w:t>Passaggio a operatore per la gestione di alcune problematiche (reclami, pratiche complesse) tramite ticket</w:t>
      </w:r>
    </w:p>
    <w:p w14:paraId="57EB9349" w14:textId="77777777" w:rsidR="001F02DA" w:rsidRDefault="00890C4F">
      <w:pPr>
        <w:pStyle w:val="Normale1"/>
        <w:numPr>
          <w:ilvl w:val="0"/>
          <w:numId w:val="6"/>
        </w:numPr>
      </w:pPr>
      <w:r>
        <w:t>Trasferimento a operatore della chat intercorsa con il chatbot</w:t>
      </w:r>
    </w:p>
    <w:p w14:paraId="037E478B" w14:textId="77777777" w:rsidR="001F02DA" w:rsidRDefault="00890C4F">
      <w:pPr>
        <w:pStyle w:val="Heading1"/>
      </w:pPr>
      <w:r>
        <w:t>Effetto</w:t>
      </w:r>
      <w:r>
        <w:t xml:space="preserve"> atteso/prodotto dall'applicazione</w:t>
      </w:r>
    </w:p>
    <w:p w14:paraId="5F68A9BE" w14:textId="77777777" w:rsidR="001F02DA" w:rsidRDefault="00890C4F">
      <w:pPr>
        <w:pStyle w:val="Normale1"/>
        <w:numPr>
          <w:ilvl w:val="0"/>
          <w:numId w:val="7"/>
        </w:numPr>
      </w:pPr>
      <w:r>
        <w:t>minori tempi di risposta</w:t>
      </w:r>
    </w:p>
    <w:p w14:paraId="4D44CE6A" w14:textId="77777777" w:rsidR="001F02DA" w:rsidRDefault="00890C4F">
      <w:pPr>
        <w:pStyle w:val="Normale1"/>
        <w:numPr>
          <w:ilvl w:val="0"/>
          <w:numId w:val="7"/>
        </w:numPr>
      </w:pPr>
      <w:r>
        <w:t>minore impiego di addetti</w:t>
      </w:r>
    </w:p>
    <w:p w14:paraId="63AFA407" w14:textId="77777777" w:rsidR="001F02DA" w:rsidRDefault="00890C4F">
      <w:pPr>
        <w:pStyle w:val="Normale1"/>
        <w:numPr>
          <w:ilvl w:val="0"/>
          <w:numId w:val="7"/>
        </w:numPr>
      </w:pPr>
      <w:r>
        <w:t>migliore immagine aziendale</w:t>
      </w:r>
    </w:p>
    <w:p w14:paraId="6434937B" w14:textId="77777777" w:rsidR="001F02DA" w:rsidRDefault="00890C4F">
      <w:pPr>
        <w:pStyle w:val="Normale1"/>
        <w:numPr>
          <w:ilvl w:val="0"/>
          <w:numId w:val="7"/>
        </w:numPr>
      </w:pPr>
      <w:r>
        <w:t>aumento contatti gestiti</w:t>
      </w:r>
    </w:p>
    <w:p w14:paraId="500AC7F3" w14:textId="77777777" w:rsidR="001F02DA" w:rsidRDefault="00890C4F">
      <w:pPr>
        <w:pStyle w:val="Heading1"/>
      </w:pPr>
      <w:r>
        <w:t>Misurazioni impiegate</w:t>
      </w:r>
    </w:p>
    <w:p w14:paraId="12732372" w14:textId="77777777" w:rsidR="001F02DA" w:rsidRDefault="00890C4F">
      <w:pPr>
        <w:pStyle w:val="Normale1"/>
        <w:numPr>
          <w:ilvl w:val="0"/>
          <w:numId w:val="8"/>
        </w:numPr>
      </w:pPr>
      <w:r>
        <w:t>Analisi utilizzo dei dialoghi: argomenti pi</w:t>
      </w:r>
      <w:r>
        <w:t>ù</w:t>
      </w:r>
      <w:r>
        <w:t xml:space="preserve"> o meno richiesti</w:t>
      </w:r>
    </w:p>
    <w:p w14:paraId="66237B51" w14:textId="77777777" w:rsidR="001F02DA" w:rsidRDefault="00890C4F">
      <w:pPr>
        <w:pStyle w:val="Normale1"/>
        <w:numPr>
          <w:ilvl w:val="0"/>
          <w:numId w:val="8"/>
        </w:numPr>
      </w:pPr>
      <w:r>
        <w:t>Analisi survey e feedback for</w:t>
      </w:r>
      <w:r>
        <w:t>niti dall</w:t>
      </w:r>
      <w:r>
        <w:t>’</w:t>
      </w:r>
      <w:r>
        <w:t>utente</w:t>
      </w:r>
    </w:p>
    <w:p w14:paraId="7A3EC763" w14:textId="77777777" w:rsidR="001F02DA" w:rsidRDefault="00890C4F">
      <w:pPr>
        <w:pStyle w:val="Normale1"/>
        <w:numPr>
          <w:ilvl w:val="0"/>
          <w:numId w:val="8"/>
        </w:numPr>
      </w:pPr>
      <w:r>
        <w:t>Tasso di conversione acquisti online</w:t>
      </w:r>
    </w:p>
    <w:p w14:paraId="0EBED9CB" w14:textId="54977487" w:rsidR="001F02DA" w:rsidRDefault="001F02DA">
      <w:pPr>
        <w:jc w:val="center"/>
      </w:pPr>
    </w:p>
    <w:p w14:paraId="4AB5FC17" w14:textId="62ADF377" w:rsidR="001F02DA" w:rsidRDefault="00890C4F">
      <w:pPr>
        <w:pStyle w:val="Normale1"/>
      </w:pPr>
      <w:r>
        <w:t xml:space="preserve">-------------------------------             </w:t>
      </w:r>
      <w:r>
        <w:t>data compilazione scheda: novembre 2019</w:t>
      </w:r>
    </w:p>
    <w:p w14:paraId="6D9881B1" w14:textId="77777777" w:rsidR="00890C4F" w:rsidRPr="00230676" w:rsidRDefault="00890C4F" w:rsidP="00890C4F">
      <w:pPr>
        <w:pStyle w:val="Normale1"/>
        <w:rPr>
          <w:rFonts w:asciiTheme="minorHAnsi" w:cstheme="minorHAnsi"/>
        </w:rPr>
      </w:pPr>
      <w:bookmarkStart w:id="0" w:name="_Hlk87260473"/>
      <w:r w:rsidRPr="00230676">
        <w:rPr>
          <w:rStyle w:val="EmphasizeItalicize"/>
          <w:i w:val="0"/>
          <w:iCs/>
          <w:color w:val="00B0F0"/>
          <w:sz w:val="32"/>
          <w:szCs w:val="32"/>
        </w:rPr>
        <w:t>DOMANDE DI AGGIORNAMENTO</w:t>
      </w:r>
      <w:r>
        <w:rPr>
          <w:rStyle w:val="EmphasizeItalicize"/>
          <w:i w:val="0"/>
          <w:iCs/>
          <w:color w:val="00B0F0"/>
          <w:sz w:val="32"/>
          <w:szCs w:val="32"/>
        </w:rPr>
        <w:br/>
      </w:r>
      <w:r w:rsidRPr="00230676">
        <w:rPr>
          <w:rFonts w:asciiTheme="minorHAnsi" w:cstheme="minorHAnsi"/>
          <w:b/>
          <w:bCs/>
          <w:u w:val="single"/>
        </w:rPr>
        <w:t>Si invita a completare la scheda rispondendo a queste tre domande. Grazie!</w:t>
      </w:r>
      <w:r>
        <w:rPr>
          <w:rFonts w:asciiTheme="minorHAnsi" w:cstheme="minorHAnsi"/>
          <w:b/>
          <w:bCs/>
        </w:rPr>
        <w:br/>
      </w:r>
      <w:r w:rsidRPr="00230676">
        <w:rPr>
          <w:rFonts w:asciiTheme="minorHAnsi" w:cstheme="minorHAnsi"/>
          <w:b/>
          <w:bCs/>
        </w:rPr>
        <w:t>1. Ambiti applicativi</w:t>
      </w:r>
      <w:r w:rsidRPr="00230676">
        <w:rPr>
          <w:rFonts w:asciiTheme="minorHAnsi" w:cstheme="minorHAnsi"/>
        </w:rPr>
        <w:t xml:space="preserve"> </w:t>
      </w:r>
      <w:r w:rsidRPr="00230676">
        <w:rPr>
          <w:rFonts w:asciiTheme="minorHAnsi" w:cstheme="minorHAnsi"/>
        </w:rPr>
        <w:br/>
        <w:t xml:space="preserve">Pur restando nello specifico settore della Intelligenza Artificiale applicata al Customer Management, vi sono </w:t>
      </w:r>
      <w:r>
        <w:rPr>
          <w:rFonts w:asciiTheme="minorHAnsi" w:cstheme="minorHAnsi"/>
        </w:rPr>
        <w:t xml:space="preserve">altre </w:t>
      </w:r>
      <w:r w:rsidRPr="00230676">
        <w:rPr>
          <w:rFonts w:asciiTheme="minorHAnsi" w:cstheme="minorHAnsi"/>
        </w:rPr>
        <w:t xml:space="preserve">nuove aree di applicazioni dell’AI? </w:t>
      </w:r>
      <w:r w:rsidRPr="00230676">
        <w:rPr>
          <w:rFonts w:asciiTheme="minorHAnsi" w:cstheme="minorHAnsi"/>
        </w:rPr>
        <w:br/>
        <w:t>……………………………..</w:t>
      </w:r>
      <w:r w:rsidRPr="00230676">
        <w:rPr>
          <w:rFonts w:asciiTheme="minorHAnsi" w:cstheme="minorHAnsi"/>
        </w:rPr>
        <w:br/>
      </w:r>
      <w:r w:rsidRPr="00230676">
        <w:rPr>
          <w:rFonts w:asciiTheme="minorHAnsi" w:cstheme="minorHAnsi"/>
        </w:rPr>
        <w:br/>
      </w:r>
      <w:r w:rsidRPr="00230676">
        <w:rPr>
          <w:rFonts w:asciiTheme="minorHAnsi" w:cstheme="minorHAnsi"/>
          <w:b/>
          <w:bCs/>
        </w:rPr>
        <w:t>2. Valutazione dei progetti di AI</w:t>
      </w:r>
      <w:r w:rsidRPr="00230676">
        <w:rPr>
          <w:rFonts w:asciiTheme="minorHAnsi" w:cstheme="minorHAnsi"/>
          <w:b/>
          <w:bCs/>
        </w:rPr>
        <w:br/>
      </w:r>
      <w:r w:rsidRPr="00230676">
        <w:rPr>
          <w:rFonts w:asciiTheme="minorHAnsi" w:cstheme="minorHAnsi"/>
        </w:rPr>
        <w:t xml:space="preserve">- Come si valuta la qualità </w:t>
      </w:r>
      <w:r>
        <w:rPr>
          <w:rFonts w:asciiTheme="minorHAnsi" w:cstheme="minorHAnsi"/>
        </w:rPr>
        <w:t>delle attività</w:t>
      </w:r>
      <w:r w:rsidRPr="00230676">
        <w:rPr>
          <w:rFonts w:asciiTheme="minorHAnsi" w:cstheme="minorHAnsi"/>
        </w:rPr>
        <w:t xml:space="preserve"> gestite da AI? Con quali </w:t>
      </w:r>
      <w:r>
        <w:rPr>
          <w:rFonts w:asciiTheme="minorHAnsi" w:cstheme="minorHAnsi"/>
        </w:rPr>
        <w:t xml:space="preserve">nuovi </w:t>
      </w:r>
      <w:r w:rsidRPr="00230676">
        <w:rPr>
          <w:rFonts w:asciiTheme="minorHAnsi" w:cstheme="minorHAnsi"/>
        </w:rPr>
        <w:t xml:space="preserve">Indicatori </w:t>
      </w:r>
      <w:r>
        <w:rPr>
          <w:rFonts w:asciiTheme="minorHAnsi" w:cstheme="minorHAnsi"/>
        </w:rPr>
        <w:t>o</w:t>
      </w:r>
      <w:r w:rsidRPr="00230676">
        <w:rPr>
          <w:rFonts w:asciiTheme="minorHAnsi" w:cstheme="minorHAnsi"/>
        </w:rPr>
        <w:t xml:space="preserve"> KPI? </w:t>
      </w:r>
      <w:r w:rsidRPr="00230676">
        <w:rPr>
          <w:rFonts w:asciiTheme="minorHAnsi" w:cstheme="minorHAnsi"/>
        </w:rPr>
        <w:br/>
        <w:t>……………………………..</w:t>
      </w:r>
      <w:r w:rsidRPr="00230676">
        <w:rPr>
          <w:rFonts w:asciiTheme="minorHAnsi" w:cstheme="minorHAnsi"/>
        </w:rPr>
        <w:br/>
      </w:r>
    </w:p>
    <w:p w14:paraId="0EB455B8" w14:textId="77777777" w:rsidR="00890C4F" w:rsidRDefault="00890C4F" w:rsidP="00890C4F">
      <w:pPr>
        <w:spacing w:before="100" w:beforeAutospacing="1" w:after="100" w:afterAutospacing="1"/>
        <w:rPr>
          <w:rFonts w:cstheme="minorHAnsi"/>
        </w:rPr>
      </w:pPr>
      <w:r w:rsidRPr="00230676">
        <w:rPr>
          <w:rFonts w:cstheme="minorHAnsi"/>
          <w:b/>
          <w:bCs/>
        </w:rPr>
        <w:lastRenderedPageBreak/>
        <w:t>3. Risorse Umane dedicate</w:t>
      </w:r>
      <w:r w:rsidRPr="00230676">
        <w:rPr>
          <w:rFonts w:cstheme="minorHAnsi"/>
        </w:rPr>
        <w:t xml:space="preserve"> </w:t>
      </w:r>
      <w:r w:rsidRPr="00230676">
        <w:rPr>
          <w:rFonts w:cstheme="minorHAnsi"/>
        </w:rPr>
        <w:br/>
        <w:t>- Esistono figure dedicate full-time all'aggiornamento/tuning delle soluzioni di AI o sono task temporanei/parziali o a progetto?</w:t>
      </w:r>
      <w:r w:rsidRPr="00230676">
        <w:rPr>
          <w:rFonts w:cstheme="minorHAnsi"/>
        </w:rPr>
        <w:br/>
        <w:t>……………………………..</w:t>
      </w:r>
    </w:p>
    <w:p w14:paraId="37493568" w14:textId="2A2C76AC" w:rsidR="00890C4F" w:rsidRPr="001A0E80" w:rsidRDefault="00890C4F" w:rsidP="00890C4F">
      <w:pPr>
        <w:spacing w:before="100" w:beforeAutospacing="1" w:after="100" w:afterAutospacing="1"/>
        <w:rPr>
          <w:rFonts w:cstheme="minorHAnsi"/>
          <w:b/>
          <w:bCs/>
          <w:color w:val="00B0F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EED4" wp14:editId="14CA2650">
                <wp:simplePos x="0" y="0"/>
                <wp:positionH relativeFrom="column">
                  <wp:posOffset>9525</wp:posOffset>
                </wp:positionH>
                <wp:positionV relativeFrom="paragraph">
                  <wp:posOffset>203200</wp:posOffset>
                </wp:positionV>
                <wp:extent cx="5638800" cy="9525"/>
                <wp:effectExtent l="0" t="0" r="0" b="9525"/>
                <wp:wrapNone/>
                <wp:docPr id="10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1D11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6pt" to="44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230676">
        <w:rPr>
          <w:rFonts w:cstheme="minorHAnsi"/>
        </w:rPr>
        <w:br/>
      </w:r>
      <w:r>
        <w:rPr>
          <w:rFonts w:ascii="Arial" w:hAnsi="Arial" w:cs="Arial"/>
        </w:rPr>
        <w:br/>
      </w:r>
      <w:r w:rsidRPr="001A0E80">
        <w:rPr>
          <w:rFonts w:cstheme="minorHAnsi"/>
          <w:b/>
          <w:bCs/>
          <w:color w:val="00B0F0"/>
          <w:sz w:val="28"/>
          <w:szCs w:val="28"/>
        </w:rPr>
        <w:t>Per cortesia, ritornare questo doc via e-mail a: segreteria</w:t>
      </w:r>
      <w:r>
        <w:rPr>
          <w:rFonts w:cstheme="minorHAnsi"/>
          <w:b/>
          <w:bCs/>
          <w:color w:val="00B0F0"/>
          <w:sz w:val="28"/>
          <w:szCs w:val="28"/>
        </w:rPr>
        <w:t>_cmmc</w:t>
      </w:r>
      <w:r w:rsidRPr="001A0E80">
        <w:rPr>
          <w:rFonts w:cstheme="minorHAnsi"/>
          <w:b/>
          <w:bCs/>
          <w:color w:val="00B0F0"/>
          <w:sz w:val="28"/>
          <w:szCs w:val="28"/>
        </w:rPr>
        <w:t>@</w:t>
      </w:r>
      <w:r>
        <w:rPr>
          <w:rFonts w:cstheme="minorHAnsi"/>
          <w:b/>
          <w:bCs/>
          <w:color w:val="00B0F0"/>
          <w:sz w:val="28"/>
          <w:szCs w:val="28"/>
        </w:rPr>
        <w:t>markab.it</w:t>
      </w:r>
    </w:p>
    <w:bookmarkEnd w:id="0"/>
    <w:p w14:paraId="466204C1" w14:textId="77777777" w:rsidR="00890C4F" w:rsidRDefault="00890C4F">
      <w:pPr>
        <w:pStyle w:val="Normale1"/>
      </w:pPr>
    </w:p>
    <w:sectPr w:rsidR="00890C4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D49"/>
    <w:multiLevelType w:val="hybridMultilevel"/>
    <w:tmpl w:val="E33C172C"/>
    <w:lvl w:ilvl="0" w:tplc="402E6FD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516F190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E3980356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5F4A0882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C63C944E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2222844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133AF7A2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BEF65564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4F12CC82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05589A"/>
    <w:multiLevelType w:val="hybridMultilevel"/>
    <w:tmpl w:val="B23EA2AC"/>
    <w:lvl w:ilvl="0" w:tplc="2852250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E424EECA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580892C6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51FED81E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88C8CBDA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1748AD7E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625A983C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C8A2638C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62ACD92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5946723"/>
    <w:multiLevelType w:val="hybridMultilevel"/>
    <w:tmpl w:val="C84CB130"/>
    <w:lvl w:ilvl="0" w:tplc="1ADAA67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B260A54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EF6AF2C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B980DC1A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4CD01B02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972A932E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E53E16A8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8564E17A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BA38944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00362AA"/>
    <w:multiLevelType w:val="hybridMultilevel"/>
    <w:tmpl w:val="9CDC1838"/>
    <w:lvl w:ilvl="0" w:tplc="97FE799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AFCB9B8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77F46168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2CB477C6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5CF496FA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5BF894C0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13D05174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535EC87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5C78EC2A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CC44212"/>
    <w:multiLevelType w:val="hybridMultilevel"/>
    <w:tmpl w:val="00482CAE"/>
    <w:lvl w:ilvl="0" w:tplc="925C391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2D34A692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DEC83822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C39E3AB6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E1B0CA04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B05092AE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9300E5D2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4BCC52C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39246C9C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3A8618C"/>
    <w:multiLevelType w:val="hybridMultilevel"/>
    <w:tmpl w:val="25522D56"/>
    <w:lvl w:ilvl="0" w:tplc="C960E16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8C6A2B00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7A6677A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36F4892E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1A8CD2DC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C4EE5BF2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B3E8560E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D96C954A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BEE02438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66876AC"/>
    <w:multiLevelType w:val="hybridMultilevel"/>
    <w:tmpl w:val="FAF8ACC0"/>
    <w:lvl w:ilvl="0" w:tplc="DB4ED0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C24309C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5224C522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2E46B954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6196281C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36DAB4A0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F5C2DB50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22BE370C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3CD4DD1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D1B62A0"/>
    <w:multiLevelType w:val="hybridMultilevel"/>
    <w:tmpl w:val="A82C2A06"/>
    <w:lvl w:ilvl="0" w:tplc="9B42A45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DE2837DC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75801C86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A58210C4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9B0A59D4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8DB4A6BC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1EFC2C04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ECA07D3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1A78C8A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DA"/>
    <w:rsid w:val="001F02DA"/>
    <w:rsid w:val="008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06006"/>
  <w15:docId w15:val="{7F9D052C-ADBF-4A31-8252-9478991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uiPriority w:val="1"/>
    <w:unhideWhenUsed/>
    <w:qFormat/>
    <w:rPr>
      <w:rFonts w:ascii="Calibri"/>
    </w:rPr>
  </w:style>
  <w:style w:type="paragraph" w:customStyle="1" w:styleId="Titolo1">
    <w:name w:val="Titolo1"/>
    <w:basedOn w:val="Normale1"/>
    <w:next w:val="Normale1"/>
    <w:uiPriority w:val="1"/>
    <w:unhideWhenUsed/>
    <w:qFormat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ormale1"/>
    <w:next w:val="Normale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">
    <w:name w:val="Heading2"/>
    <w:basedOn w:val="Normale1"/>
    <w:next w:val="Normale1"/>
    <w:uiPriority w:val="1"/>
    <w:unhideWhenUsed/>
    <w:qFormat/>
    <w:pPr>
      <w:keepNext/>
      <w:spacing w:before="40" w:after="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Enfasigrassetto1">
    <w:name w:val="Enfasi (grassetto)1"/>
    <w:uiPriority w:val="1"/>
    <w:unhideWhenUsed/>
    <w:qFormat/>
    <w:rPr>
      <w:rFonts w:ascii="Calibri"/>
      <w:b/>
    </w:rPr>
  </w:style>
  <w:style w:type="character" w:customStyle="1" w:styleId="Enfasicorsivo1">
    <w:name w:val="Enfasi (corsivo)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Didascalia1">
    <w:name w:val="Didascalia1"/>
    <w:basedOn w:val="Normale1"/>
    <w:next w:val="Normale1"/>
    <w:uiPriority w:val="1"/>
    <w:unhideWhenUsed/>
    <w:qFormat/>
    <w:pPr>
      <w:spacing w:after="200" w:line="240" w:lineRule="auto"/>
      <w:jc w:val="center"/>
    </w:pPr>
    <w:rPr>
      <w:i/>
      <w:color w:val="44546A" w:themeColor="text2"/>
      <w:sz w:val="18"/>
    </w:rPr>
  </w:style>
  <w:style w:type="paragraph" w:customStyle="1" w:styleId="FootnoteText">
    <w:name w:val="FootnoteText"/>
    <w:basedOn w:val="Normale1"/>
    <w:next w:val="Normale1"/>
    <w:uiPriority w:val="1"/>
    <w:unhideWhenUsed/>
    <w:qFormat/>
    <w:pPr>
      <w:spacing w:after="0" w:line="240" w:lineRule="auto"/>
    </w:pPr>
    <w:rPr>
      <w:sz w:val="20"/>
    </w:rPr>
  </w:style>
  <w:style w:type="paragraph" w:customStyle="1" w:styleId="IntenseQuote">
    <w:name w:val="IntenseQuote"/>
    <w:basedOn w:val="Normale1"/>
    <w:next w:val="Normale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help.it/CMMC-AIchatbot2019/Smarty-Costa-chatbot-LiveHel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livehelp.it/chatbot/smarty-chatbot-per-agenzie-costa-crociere-targato-livehel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Markab</dc:creator>
  <cp:lastModifiedBy>Mario Massone</cp:lastModifiedBy>
  <cp:revision>2</cp:revision>
  <dcterms:created xsi:type="dcterms:W3CDTF">2021-11-08T10:30:00Z</dcterms:created>
  <dcterms:modified xsi:type="dcterms:W3CDTF">2021-11-08T10:30:00Z</dcterms:modified>
</cp:coreProperties>
</file>